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tblpY="1035"/>
        <w:tblW w:w="0" w:type="auto"/>
        <w:tblLook w:val="04A0" w:firstRow="1" w:lastRow="0" w:firstColumn="1" w:lastColumn="0" w:noHBand="0" w:noVBand="1"/>
      </w:tblPr>
      <w:tblGrid>
        <w:gridCol w:w="1912"/>
        <w:gridCol w:w="2180"/>
        <w:gridCol w:w="2897"/>
        <w:gridCol w:w="2582"/>
      </w:tblGrid>
      <w:tr w:rsidR="00060AE6" w:rsidTr="00060AE6">
        <w:tc>
          <w:tcPr>
            <w:tcW w:w="2392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Ответственное УФАС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семинара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060AE6" w:rsidTr="00060AE6">
        <w:tc>
          <w:tcPr>
            <w:tcW w:w="2392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28.02.2019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Мордовское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 УФАС России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правоприменительной практики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г. Саранск, ул. </w:t>
            </w: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, дом 33, корпус 2</w:t>
            </w:r>
          </w:p>
        </w:tc>
      </w:tr>
      <w:tr w:rsidR="00060AE6" w:rsidTr="00060AE6">
        <w:tc>
          <w:tcPr>
            <w:tcW w:w="2392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28.0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Мордовское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 УФАС России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правоприменительной практики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г. Саранск, ул. </w:t>
            </w: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, дом 33, корпус 2</w:t>
            </w:r>
          </w:p>
        </w:tc>
      </w:tr>
      <w:tr w:rsidR="00060AE6" w:rsidTr="00060AE6">
        <w:tc>
          <w:tcPr>
            <w:tcW w:w="2392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28.0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Мордовское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 УФАС России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правоприменительной практики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г. Саранск, ул. </w:t>
            </w: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, дом 33, корпус 2</w:t>
            </w:r>
          </w:p>
        </w:tc>
      </w:tr>
      <w:tr w:rsidR="00060AE6" w:rsidTr="00060AE6">
        <w:tc>
          <w:tcPr>
            <w:tcW w:w="2392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Мордовское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 УФАС России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правоприменительной практики</w:t>
            </w:r>
          </w:p>
        </w:tc>
        <w:tc>
          <w:tcPr>
            <w:tcW w:w="2393" w:type="dxa"/>
          </w:tcPr>
          <w:p w:rsidR="00060AE6" w:rsidRDefault="00060AE6" w:rsidP="00060A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AE6">
              <w:rPr>
                <w:rFonts w:ascii="Times New Roman" w:hAnsi="Times New Roman" w:cs="Times New Roman"/>
                <w:sz w:val="28"/>
                <w:szCs w:val="28"/>
              </w:rPr>
              <w:t xml:space="preserve">г. Саранск, ул. </w:t>
            </w:r>
            <w:proofErr w:type="gramStart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Коммунистическая</w:t>
            </w:r>
            <w:proofErr w:type="gramEnd"/>
            <w:r w:rsidRPr="00060AE6">
              <w:rPr>
                <w:rFonts w:ascii="Times New Roman" w:hAnsi="Times New Roman" w:cs="Times New Roman"/>
                <w:sz w:val="28"/>
                <w:szCs w:val="28"/>
              </w:rPr>
              <w:t>, дом 33, корпус 2</w:t>
            </w:r>
          </w:p>
        </w:tc>
      </w:tr>
    </w:tbl>
    <w:p w:rsidR="00060AE6" w:rsidRDefault="00060AE6" w:rsidP="00060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="00A50B2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график</w:t>
      </w:r>
    </w:p>
    <w:p w:rsidR="00485E7C" w:rsidRPr="00060AE6" w:rsidRDefault="00060AE6" w:rsidP="00060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проведения публичных обсуждений Мордовского УФАС России на 2019 </w:t>
      </w:r>
      <w:bookmarkEnd w:id="0"/>
      <w:r>
        <w:rPr>
          <w:rFonts w:ascii="Times New Roman" w:hAnsi="Times New Roman" w:cs="Times New Roman"/>
          <w:sz w:val="28"/>
          <w:szCs w:val="28"/>
        </w:rPr>
        <w:t>год</w:t>
      </w:r>
    </w:p>
    <w:sectPr w:rsidR="00485E7C" w:rsidRPr="00060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E6"/>
    <w:rsid w:val="00060AE6"/>
    <w:rsid w:val="00485E7C"/>
    <w:rsid w:val="00A5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A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</dc:creator>
  <cp:lastModifiedBy>Лева</cp:lastModifiedBy>
  <cp:revision>3</cp:revision>
  <dcterms:created xsi:type="dcterms:W3CDTF">2018-12-12T11:28:00Z</dcterms:created>
  <dcterms:modified xsi:type="dcterms:W3CDTF">2019-02-12T06:21:00Z</dcterms:modified>
</cp:coreProperties>
</file>